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55F" w:rsidRDefault="00E50E54" w:rsidP="006773E1">
      <w:pPr>
        <w:pStyle w:val="Header"/>
        <w:jc w:val="center"/>
        <w:rPr>
          <w:b/>
          <w:sz w:val="28"/>
          <w:szCs w:val="28"/>
        </w:rPr>
      </w:pPr>
      <w:r>
        <w:rPr>
          <w:b/>
          <w:noProof/>
          <w:sz w:val="28"/>
          <w:szCs w:val="28"/>
        </w:rPr>
        <w:drawing>
          <wp:inline distT="0" distB="0" distL="0" distR="0">
            <wp:extent cx="1233488" cy="925116"/>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7893" cy="928420"/>
                    </a:xfrm>
                    <a:prstGeom prst="rect">
                      <a:avLst/>
                    </a:prstGeom>
                  </pic:spPr>
                </pic:pic>
              </a:graphicData>
            </a:graphic>
          </wp:inline>
        </w:drawing>
      </w:r>
      <w:r w:rsidR="003A055F">
        <w:rPr>
          <w:b/>
          <w:sz w:val="28"/>
          <w:szCs w:val="28"/>
        </w:rPr>
        <w:tab/>
      </w:r>
      <w:r w:rsidR="003A055F">
        <w:rPr>
          <w:b/>
          <w:sz w:val="28"/>
          <w:szCs w:val="28"/>
        </w:rPr>
        <w:tab/>
      </w:r>
      <w:r w:rsidR="006773E1">
        <w:rPr>
          <w:b/>
          <w:noProof/>
          <w:sz w:val="28"/>
          <w:szCs w:val="28"/>
        </w:rPr>
        <w:drawing>
          <wp:inline distT="0" distB="0" distL="0" distR="0">
            <wp:extent cx="2743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CommunityFound_logo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p>
    <w:p w:rsidR="006773E1" w:rsidRPr="00E50E54" w:rsidRDefault="006773E1" w:rsidP="006773E1">
      <w:pPr>
        <w:pStyle w:val="Header"/>
        <w:jc w:val="center"/>
        <w:rPr>
          <w:b/>
          <w:sz w:val="16"/>
          <w:szCs w:val="16"/>
        </w:rPr>
      </w:pPr>
    </w:p>
    <w:p w:rsidR="00E50E54" w:rsidRPr="00E50E54" w:rsidRDefault="00E50E54" w:rsidP="006773E1">
      <w:pPr>
        <w:pStyle w:val="Header"/>
        <w:jc w:val="center"/>
        <w:rPr>
          <w:b/>
          <w:sz w:val="8"/>
          <w:szCs w:val="8"/>
        </w:rPr>
      </w:pPr>
    </w:p>
    <w:p w:rsidR="00665B3D" w:rsidRPr="00E50E54" w:rsidRDefault="006773E1" w:rsidP="006773E1">
      <w:pPr>
        <w:pStyle w:val="Header"/>
        <w:jc w:val="center"/>
        <w:rPr>
          <w:b/>
          <w:sz w:val="28"/>
          <w:szCs w:val="28"/>
        </w:rPr>
      </w:pPr>
      <w:r w:rsidRPr="00E50E54">
        <w:rPr>
          <w:b/>
          <w:sz w:val="28"/>
          <w:szCs w:val="28"/>
        </w:rPr>
        <w:t>Fall 201</w:t>
      </w:r>
      <w:r w:rsidR="00E50E54" w:rsidRPr="00E50E54">
        <w:rPr>
          <w:b/>
          <w:sz w:val="28"/>
          <w:szCs w:val="28"/>
        </w:rPr>
        <w:t>7</w:t>
      </w:r>
      <w:r w:rsidRPr="00E50E54">
        <w:rPr>
          <w:b/>
          <w:sz w:val="28"/>
          <w:szCs w:val="28"/>
        </w:rPr>
        <w:t xml:space="preserve"> </w:t>
      </w:r>
      <w:r w:rsidR="00665B3D" w:rsidRPr="00E50E54">
        <w:rPr>
          <w:b/>
          <w:sz w:val="28"/>
          <w:szCs w:val="28"/>
        </w:rPr>
        <w:t>Community Foundation Capacity Building Grant Program</w:t>
      </w:r>
      <w:r w:rsidRPr="00E50E54">
        <w:rPr>
          <w:b/>
          <w:sz w:val="28"/>
          <w:szCs w:val="28"/>
        </w:rPr>
        <w:t xml:space="preserve"> </w:t>
      </w:r>
      <w:r w:rsidR="00665B3D" w:rsidRPr="00E50E54">
        <w:rPr>
          <w:b/>
          <w:sz w:val="28"/>
          <w:szCs w:val="28"/>
        </w:rPr>
        <w:t xml:space="preserve">Guidelines  </w:t>
      </w:r>
    </w:p>
    <w:p w:rsidR="00665B3D" w:rsidRPr="00E50E54" w:rsidRDefault="00665B3D" w:rsidP="00665B3D">
      <w:pPr>
        <w:pStyle w:val="Header"/>
        <w:rPr>
          <w:b/>
          <w:sz w:val="8"/>
          <w:szCs w:val="8"/>
        </w:rPr>
      </w:pPr>
    </w:p>
    <w:p w:rsidR="00665B3D" w:rsidRPr="00E50E54" w:rsidRDefault="00665B3D" w:rsidP="00665B3D">
      <w:pPr>
        <w:spacing w:after="120" w:line="240" w:lineRule="auto"/>
        <w:rPr>
          <w:rFonts w:eastAsia="Times New Roman" w:cs="Arial"/>
          <w:b/>
          <w:sz w:val="24"/>
          <w:szCs w:val="24"/>
        </w:rPr>
      </w:pPr>
      <w:r w:rsidRPr="00E50E54">
        <w:rPr>
          <w:rFonts w:eastAsia="Times New Roman" w:cs="Arial"/>
          <w:b/>
          <w:sz w:val="24"/>
          <w:szCs w:val="24"/>
        </w:rPr>
        <w:t>Purpose</w:t>
      </w:r>
    </w:p>
    <w:p w:rsidR="00665B3D" w:rsidRPr="00E50E54" w:rsidRDefault="00E50E54" w:rsidP="00665B3D">
      <w:pPr>
        <w:spacing w:after="120" w:line="240" w:lineRule="auto"/>
        <w:rPr>
          <w:rFonts w:eastAsia="Times New Roman" w:cs="Arial"/>
          <w:sz w:val="24"/>
          <w:szCs w:val="24"/>
        </w:rPr>
      </w:pPr>
      <w:r w:rsidRPr="00E50E54">
        <w:rPr>
          <w:rFonts w:eastAsia="Times New Roman" w:cs="Arial"/>
          <w:sz w:val="24"/>
          <w:szCs w:val="24"/>
        </w:rPr>
        <w:t>The Iowa Council of Foundation</w:t>
      </w:r>
      <w:r w:rsidR="00665B3D" w:rsidRPr="00E50E54">
        <w:rPr>
          <w:rFonts w:eastAsia="Times New Roman" w:cs="Arial"/>
          <w:sz w:val="24"/>
          <w:szCs w:val="24"/>
        </w:rPr>
        <w:t>s Capacity Building Grants Program will support opportunities for qualified community foundations and their affiliates to engage in activities that increase their ability for sustaina</w:t>
      </w:r>
      <w:r w:rsidRPr="00E50E54">
        <w:rPr>
          <w:rFonts w:eastAsia="Times New Roman" w:cs="Arial"/>
          <w:sz w:val="24"/>
          <w:szCs w:val="24"/>
        </w:rPr>
        <w:t>ble endowment growth/building. </w:t>
      </w:r>
      <w:r w:rsidR="00665B3D" w:rsidRPr="00E50E54">
        <w:rPr>
          <w:rFonts w:eastAsia="Times New Roman" w:cs="Arial"/>
          <w:sz w:val="24"/>
          <w:szCs w:val="24"/>
        </w:rPr>
        <w:t xml:space="preserve">Capacity building grants will provide community foundations with support to implement projects or programs necessary to enhance their organizational capacity and address important issues of fund development and effectiveness. </w:t>
      </w:r>
    </w:p>
    <w:p w:rsidR="00665B3D" w:rsidRPr="00E50E54" w:rsidRDefault="00665B3D" w:rsidP="00E50E54">
      <w:pPr>
        <w:spacing w:line="240" w:lineRule="auto"/>
        <w:rPr>
          <w:rFonts w:eastAsia="Times New Roman" w:cs="Arial"/>
          <w:sz w:val="24"/>
          <w:szCs w:val="24"/>
        </w:rPr>
      </w:pPr>
      <w:r w:rsidRPr="00E50E54">
        <w:rPr>
          <w:rFonts w:eastAsia="Times New Roman" w:cs="Arial"/>
          <w:sz w:val="24"/>
          <w:szCs w:val="24"/>
        </w:rPr>
        <w:t>Examples of capacity building projects include:</w:t>
      </w:r>
    </w:p>
    <w:p w:rsidR="00665B3D" w:rsidRPr="00E50E54" w:rsidRDefault="00665B3D" w:rsidP="00E50E54">
      <w:pPr>
        <w:numPr>
          <w:ilvl w:val="0"/>
          <w:numId w:val="1"/>
        </w:numPr>
        <w:spacing w:line="240" w:lineRule="auto"/>
        <w:ind w:left="450"/>
        <w:rPr>
          <w:rFonts w:eastAsia="Times New Roman" w:cs="Arial"/>
          <w:sz w:val="24"/>
          <w:szCs w:val="24"/>
        </w:rPr>
      </w:pPr>
      <w:r w:rsidRPr="00E50E54">
        <w:rPr>
          <w:rFonts w:eastAsia="Times New Roman" w:cs="Arial"/>
          <w:sz w:val="24"/>
          <w:szCs w:val="24"/>
          <w:u w:val="single"/>
        </w:rPr>
        <w:t>Planning activities</w:t>
      </w:r>
      <w:r w:rsidRPr="00E50E54">
        <w:rPr>
          <w:rFonts w:eastAsia="Times New Roman" w:cs="Arial"/>
          <w:sz w:val="24"/>
          <w:szCs w:val="24"/>
        </w:rPr>
        <w:t>:  e.g., organizational assessments, strategic planning, fund development, communications/marketing, events—all tied to a fundraising strategy.</w:t>
      </w:r>
    </w:p>
    <w:p w:rsidR="00665B3D" w:rsidRPr="00E50E54" w:rsidRDefault="00E50E54" w:rsidP="00E50E54">
      <w:pPr>
        <w:numPr>
          <w:ilvl w:val="0"/>
          <w:numId w:val="1"/>
        </w:numPr>
        <w:spacing w:line="240" w:lineRule="auto"/>
        <w:ind w:left="450"/>
        <w:rPr>
          <w:rFonts w:eastAsia="Times New Roman" w:cs="Arial"/>
          <w:sz w:val="24"/>
          <w:szCs w:val="24"/>
        </w:rPr>
      </w:pPr>
      <w:r w:rsidRPr="00E50E54">
        <w:rPr>
          <w:rFonts w:eastAsia="Times New Roman" w:cs="Arial"/>
          <w:sz w:val="24"/>
          <w:szCs w:val="24"/>
          <w:u w:val="single"/>
        </w:rPr>
        <w:t>Board development</w:t>
      </w:r>
      <w:r w:rsidR="00665B3D" w:rsidRPr="00E50E54">
        <w:rPr>
          <w:rFonts w:eastAsia="Times New Roman" w:cs="Arial"/>
          <w:sz w:val="24"/>
          <w:szCs w:val="24"/>
        </w:rPr>
        <w:t>: may include activities such as leadership training, defining the role of the board, and strengthening volunteer role</w:t>
      </w:r>
      <w:r w:rsidRPr="00E50E54">
        <w:rPr>
          <w:rFonts w:eastAsia="Times New Roman" w:cs="Arial"/>
          <w:sz w:val="24"/>
          <w:szCs w:val="24"/>
        </w:rPr>
        <w:t>s</w:t>
      </w:r>
      <w:r w:rsidR="00665B3D" w:rsidRPr="00E50E54">
        <w:rPr>
          <w:rFonts w:eastAsia="Times New Roman" w:cs="Arial"/>
          <w:sz w:val="24"/>
          <w:szCs w:val="24"/>
        </w:rPr>
        <w:t xml:space="preserve"> in endowment </w:t>
      </w:r>
      <w:r w:rsidRPr="00E50E54">
        <w:rPr>
          <w:rFonts w:eastAsia="Times New Roman" w:cs="Arial"/>
          <w:sz w:val="24"/>
          <w:szCs w:val="24"/>
        </w:rPr>
        <w:t>building</w:t>
      </w:r>
      <w:r w:rsidR="00665B3D" w:rsidRPr="00E50E54">
        <w:rPr>
          <w:rFonts w:eastAsia="Times New Roman" w:cs="Arial"/>
          <w:sz w:val="24"/>
          <w:szCs w:val="24"/>
        </w:rPr>
        <w:t>.</w:t>
      </w:r>
    </w:p>
    <w:p w:rsidR="00665B3D" w:rsidRPr="00E50E54" w:rsidRDefault="00E50E54" w:rsidP="00E50E54">
      <w:pPr>
        <w:numPr>
          <w:ilvl w:val="0"/>
          <w:numId w:val="1"/>
        </w:numPr>
        <w:spacing w:line="240" w:lineRule="auto"/>
        <w:ind w:left="450"/>
        <w:rPr>
          <w:rFonts w:eastAsia="Times New Roman" w:cs="Arial"/>
          <w:sz w:val="24"/>
          <w:szCs w:val="24"/>
        </w:rPr>
      </w:pPr>
      <w:r w:rsidRPr="00E50E54">
        <w:rPr>
          <w:rFonts w:eastAsia="Times New Roman" w:cs="Arial"/>
          <w:sz w:val="24"/>
          <w:szCs w:val="24"/>
          <w:u w:val="single"/>
        </w:rPr>
        <w:t>Strategic r</w:t>
      </w:r>
      <w:r w:rsidR="00665B3D" w:rsidRPr="00E50E54">
        <w:rPr>
          <w:rFonts w:eastAsia="Times New Roman" w:cs="Arial"/>
          <w:sz w:val="24"/>
          <w:szCs w:val="24"/>
          <w:u w:val="single"/>
        </w:rPr>
        <w:t>elationships</w:t>
      </w:r>
      <w:r w:rsidR="00665B3D" w:rsidRPr="00E50E54">
        <w:rPr>
          <w:rFonts w:eastAsia="Times New Roman" w:cs="Arial"/>
          <w:sz w:val="24"/>
          <w:szCs w:val="24"/>
        </w:rPr>
        <w:t>:  building collaborative relationships with professional advisors and/or nonprofit development staff.</w:t>
      </w:r>
    </w:p>
    <w:p w:rsidR="00665B3D" w:rsidRPr="00E50E54" w:rsidRDefault="00665B3D" w:rsidP="00E50E54">
      <w:pPr>
        <w:numPr>
          <w:ilvl w:val="0"/>
          <w:numId w:val="1"/>
        </w:numPr>
        <w:spacing w:line="240" w:lineRule="auto"/>
        <w:ind w:left="450"/>
        <w:rPr>
          <w:rFonts w:eastAsia="Times New Roman" w:cs="Arial"/>
          <w:sz w:val="24"/>
          <w:szCs w:val="24"/>
        </w:rPr>
      </w:pPr>
      <w:r w:rsidRPr="00E50E54">
        <w:rPr>
          <w:rFonts w:eastAsia="Times New Roman" w:cs="Arial"/>
          <w:sz w:val="24"/>
          <w:szCs w:val="24"/>
          <w:u w:val="single"/>
        </w:rPr>
        <w:t>Internal operations</w:t>
      </w:r>
      <w:r w:rsidRPr="00E50E54">
        <w:rPr>
          <w:rFonts w:eastAsia="Times New Roman" w:cs="Arial"/>
          <w:sz w:val="24"/>
          <w:szCs w:val="24"/>
        </w:rPr>
        <w:t xml:space="preserve">: improvements </w:t>
      </w:r>
      <w:r w:rsidR="00E50E54" w:rsidRPr="00E50E54">
        <w:rPr>
          <w:rFonts w:eastAsia="Times New Roman" w:cs="Arial"/>
          <w:sz w:val="24"/>
          <w:szCs w:val="24"/>
        </w:rPr>
        <w:t>in</w:t>
      </w:r>
      <w:r w:rsidRPr="00E50E54">
        <w:rPr>
          <w:rFonts w:eastAsia="Times New Roman" w:cs="Arial"/>
          <w:sz w:val="24"/>
          <w:szCs w:val="24"/>
        </w:rPr>
        <w:t xml:space="preserve"> financial management, volunteer management</w:t>
      </w:r>
      <w:r w:rsidR="00E50E54" w:rsidRPr="00E50E54">
        <w:rPr>
          <w:rFonts w:eastAsia="Times New Roman" w:cs="Arial"/>
          <w:sz w:val="24"/>
          <w:szCs w:val="24"/>
        </w:rPr>
        <w:t>,</w:t>
      </w:r>
      <w:r w:rsidRPr="00E50E54">
        <w:rPr>
          <w:rFonts w:eastAsia="Times New Roman" w:cs="Arial"/>
          <w:sz w:val="24"/>
          <w:szCs w:val="24"/>
        </w:rPr>
        <w:t xml:space="preserve"> or staff-like support for affiliate growth.</w:t>
      </w:r>
    </w:p>
    <w:p w:rsidR="00665B3D" w:rsidRPr="00E50E54" w:rsidRDefault="00E50E54" w:rsidP="00E50E54">
      <w:pPr>
        <w:numPr>
          <w:ilvl w:val="0"/>
          <w:numId w:val="1"/>
        </w:numPr>
        <w:spacing w:line="240" w:lineRule="auto"/>
        <w:ind w:left="450"/>
        <w:rPr>
          <w:rFonts w:eastAsia="Times New Roman" w:cs="Arial"/>
          <w:sz w:val="24"/>
          <w:szCs w:val="24"/>
        </w:rPr>
      </w:pPr>
      <w:r w:rsidRPr="00E50E54">
        <w:rPr>
          <w:rFonts w:eastAsia="Times New Roman" w:cs="Arial"/>
          <w:sz w:val="24"/>
          <w:szCs w:val="24"/>
          <w:u w:val="single"/>
        </w:rPr>
        <w:t>Technology i</w:t>
      </w:r>
      <w:r w:rsidR="00665B3D" w:rsidRPr="00E50E54">
        <w:rPr>
          <w:rFonts w:eastAsia="Times New Roman" w:cs="Arial"/>
          <w:sz w:val="24"/>
          <w:szCs w:val="24"/>
          <w:u w:val="single"/>
        </w:rPr>
        <w:t>mprovements</w:t>
      </w:r>
      <w:r w:rsidR="00665B3D" w:rsidRPr="00E50E54">
        <w:rPr>
          <w:rFonts w:eastAsia="Times New Roman" w:cs="Arial"/>
          <w:sz w:val="24"/>
          <w:szCs w:val="24"/>
        </w:rPr>
        <w:t>: IT capacity through upgrades to hardware and software, networking, websites, and staff training to optimize use of technology.</w:t>
      </w:r>
    </w:p>
    <w:p w:rsidR="00665B3D" w:rsidRPr="00E50E54" w:rsidRDefault="00665B3D" w:rsidP="00E50E54">
      <w:pPr>
        <w:numPr>
          <w:ilvl w:val="0"/>
          <w:numId w:val="1"/>
        </w:numPr>
        <w:spacing w:line="240" w:lineRule="auto"/>
        <w:ind w:left="450"/>
        <w:rPr>
          <w:rFonts w:eastAsia="Times New Roman" w:cs="Arial"/>
          <w:sz w:val="24"/>
          <w:szCs w:val="24"/>
        </w:rPr>
      </w:pPr>
      <w:r w:rsidRPr="00E50E54">
        <w:rPr>
          <w:rFonts w:eastAsia="Times New Roman" w:cs="Arial"/>
          <w:sz w:val="24"/>
          <w:szCs w:val="24"/>
          <w:u w:val="single"/>
        </w:rPr>
        <w:t>Professional development</w:t>
      </w:r>
      <w:r w:rsidRPr="00E50E54">
        <w:rPr>
          <w:rFonts w:eastAsia="Times New Roman" w:cs="Arial"/>
          <w:sz w:val="24"/>
          <w:szCs w:val="24"/>
        </w:rPr>
        <w:t xml:space="preserve">: </w:t>
      </w:r>
      <w:r w:rsidR="00E50E54" w:rsidRPr="00E50E54">
        <w:rPr>
          <w:rFonts w:eastAsia="Times New Roman" w:cs="Arial"/>
          <w:sz w:val="24"/>
          <w:szCs w:val="24"/>
        </w:rPr>
        <w:t xml:space="preserve">sending </w:t>
      </w:r>
      <w:r w:rsidRPr="00E50E54">
        <w:rPr>
          <w:rFonts w:eastAsia="Times New Roman" w:cs="Arial"/>
          <w:sz w:val="24"/>
          <w:szCs w:val="24"/>
        </w:rPr>
        <w:t xml:space="preserve">staff or affiliate volunteers </w:t>
      </w:r>
      <w:r w:rsidR="00E50E54" w:rsidRPr="00E50E54">
        <w:rPr>
          <w:rFonts w:eastAsia="Times New Roman" w:cs="Arial"/>
          <w:sz w:val="24"/>
          <w:szCs w:val="24"/>
        </w:rPr>
        <w:t>at national conferences,</w:t>
      </w:r>
      <w:r w:rsidR="00AC671C" w:rsidRPr="00E50E54">
        <w:rPr>
          <w:rFonts w:eastAsia="Times New Roman" w:cs="Arial"/>
          <w:sz w:val="24"/>
          <w:szCs w:val="24"/>
        </w:rPr>
        <w:t xml:space="preserve"> lo</w:t>
      </w:r>
      <w:r w:rsidRPr="00E50E54">
        <w:rPr>
          <w:rFonts w:eastAsia="Times New Roman" w:cs="Arial"/>
          <w:sz w:val="24"/>
          <w:szCs w:val="24"/>
        </w:rPr>
        <w:t xml:space="preserve">cal trainings, online webinars </w:t>
      </w:r>
      <w:r w:rsidR="00E50E54" w:rsidRPr="00E50E54">
        <w:rPr>
          <w:rFonts w:eastAsia="Times New Roman" w:cs="Arial"/>
          <w:sz w:val="24"/>
          <w:szCs w:val="24"/>
        </w:rPr>
        <w:t>about</w:t>
      </w:r>
      <w:r w:rsidRPr="00E50E54">
        <w:rPr>
          <w:rFonts w:eastAsia="Times New Roman" w:cs="Arial"/>
          <w:sz w:val="24"/>
          <w:szCs w:val="24"/>
        </w:rPr>
        <w:t xml:space="preserve"> endowment </w:t>
      </w:r>
      <w:r w:rsidR="00E50E54" w:rsidRPr="00E50E54">
        <w:rPr>
          <w:rFonts w:eastAsia="Times New Roman" w:cs="Arial"/>
          <w:sz w:val="24"/>
          <w:szCs w:val="24"/>
        </w:rPr>
        <w:t>building</w:t>
      </w:r>
      <w:r w:rsidRPr="00E50E54">
        <w:rPr>
          <w:rFonts w:eastAsia="Times New Roman" w:cs="Arial"/>
          <w:sz w:val="24"/>
          <w:szCs w:val="24"/>
        </w:rPr>
        <w:t>.</w:t>
      </w:r>
    </w:p>
    <w:p w:rsidR="00665B3D" w:rsidRPr="00E50E54" w:rsidRDefault="00665B3D" w:rsidP="00665B3D">
      <w:pPr>
        <w:spacing w:after="120" w:line="240" w:lineRule="auto"/>
        <w:outlineLvl w:val="2"/>
        <w:rPr>
          <w:rFonts w:eastAsia="Times New Roman" w:cs="Arial"/>
          <w:b/>
          <w:bCs/>
          <w:sz w:val="24"/>
          <w:szCs w:val="24"/>
        </w:rPr>
      </w:pPr>
      <w:r w:rsidRPr="00E50E54">
        <w:rPr>
          <w:rFonts w:eastAsia="Times New Roman" w:cs="Arial"/>
          <w:b/>
          <w:bCs/>
          <w:sz w:val="24"/>
          <w:szCs w:val="24"/>
        </w:rPr>
        <w:t>Eligibility and Guidelines</w:t>
      </w:r>
    </w:p>
    <w:p w:rsidR="00665B3D" w:rsidRPr="00E50E54" w:rsidRDefault="00665B3D" w:rsidP="00E50E54">
      <w:pPr>
        <w:spacing w:after="0" w:line="240" w:lineRule="auto"/>
        <w:rPr>
          <w:rFonts w:cs="Arial"/>
          <w:sz w:val="24"/>
          <w:szCs w:val="24"/>
        </w:rPr>
      </w:pPr>
      <w:r w:rsidRPr="00E50E54">
        <w:rPr>
          <w:rFonts w:cs="Arial"/>
          <w:sz w:val="24"/>
          <w:szCs w:val="24"/>
        </w:rPr>
        <w:t>This grant application opportunity is open to any Iowa community foundation</w:t>
      </w:r>
      <w:r w:rsidR="00AC671C" w:rsidRPr="00E50E54">
        <w:rPr>
          <w:rFonts w:cs="Arial"/>
          <w:sz w:val="24"/>
          <w:szCs w:val="24"/>
        </w:rPr>
        <w:t>. Proposals from host community foundations that</w:t>
      </w:r>
      <w:r w:rsidRPr="00E50E54">
        <w:rPr>
          <w:rFonts w:cs="Arial"/>
          <w:sz w:val="24"/>
          <w:szCs w:val="24"/>
        </w:rPr>
        <w:t xml:space="preserve"> focus </w:t>
      </w:r>
      <w:r w:rsidR="00AC671C" w:rsidRPr="00E50E54">
        <w:rPr>
          <w:rFonts w:cs="Arial"/>
          <w:sz w:val="24"/>
          <w:szCs w:val="24"/>
        </w:rPr>
        <w:t xml:space="preserve">on </w:t>
      </w:r>
      <w:r w:rsidRPr="00E50E54">
        <w:rPr>
          <w:rFonts w:cs="Arial"/>
          <w:sz w:val="24"/>
          <w:szCs w:val="24"/>
        </w:rPr>
        <w:t>work with their affiliates</w:t>
      </w:r>
      <w:r w:rsidR="00AC671C" w:rsidRPr="00E50E54">
        <w:rPr>
          <w:rFonts w:cs="Arial"/>
          <w:sz w:val="24"/>
          <w:szCs w:val="24"/>
        </w:rPr>
        <w:t xml:space="preserve"> are encouraged</w:t>
      </w:r>
      <w:r w:rsidRPr="00E50E54">
        <w:rPr>
          <w:rFonts w:cs="Arial"/>
          <w:sz w:val="24"/>
          <w:szCs w:val="24"/>
        </w:rPr>
        <w:t>. Funds may be used for opportunities or organizational challenges that, if addressed, would have a clear, positive impact on the community foundation’s ability to build endowment funds. Additional information regarding program requirements is listed below:</w:t>
      </w:r>
    </w:p>
    <w:p w:rsidR="00665B3D" w:rsidRPr="00E50E54" w:rsidRDefault="00665B3D" w:rsidP="00E50E54">
      <w:pPr>
        <w:numPr>
          <w:ilvl w:val="0"/>
          <w:numId w:val="2"/>
        </w:numPr>
        <w:spacing w:line="240" w:lineRule="auto"/>
        <w:ind w:left="450"/>
        <w:rPr>
          <w:rFonts w:eastAsia="Times New Roman" w:cs="Arial"/>
          <w:sz w:val="24"/>
          <w:szCs w:val="24"/>
        </w:rPr>
      </w:pPr>
      <w:r w:rsidRPr="00E50E54">
        <w:rPr>
          <w:rFonts w:eastAsia="Times New Roman" w:cs="Arial"/>
          <w:sz w:val="24"/>
          <w:szCs w:val="24"/>
        </w:rPr>
        <w:t xml:space="preserve">Interested parties must submit a Capacity Building Program PRE-Application Form to </w:t>
      </w:r>
      <w:proofErr w:type="spellStart"/>
      <w:r w:rsidRPr="00E50E54">
        <w:rPr>
          <w:rFonts w:eastAsia="Times New Roman" w:cs="Arial"/>
          <w:sz w:val="24"/>
          <w:szCs w:val="24"/>
        </w:rPr>
        <w:t>ICoF</w:t>
      </w:r>
      <w:proofErr w:type="spellEnd"/>
      <w:r w:rsidRPr="00E50E54">
        <w:rPr>
          <w:rFonts w:eastAsia="Times New Roman" w:cs="Arial"/>
          <w:sz w:val="24"/>
          <w:szCs w:val="24"/>
        </w:rPr>
        <w:t xml:space="preserve"> by </w:t>
      </w:r>
      <w:r w:rsidR="009D0F71" w:rsidRPr="00E50E54">
        <w:rPr>
          <w:rFonts w:eastAsia="Times New Roman" w:cs="Arial"/>
          <w:sz w:val="24"/>
          <w:szCs w:val="24"/>
        </w:rPr>
        <w:t>October</w:t>
      </w:r>
      <w:r w:rsidR="00E947A1" w:rsidRPr="00E50E54">
        <w:rPr>
          <w:rFonts w:eastAsia="Times New Roman" w:cs="Arial"/>
          <w:sz w:val="24"/>
          <w:szCs w:val="24"/>
        </w:rPr>
        <w:t xml:space="preserve"> 6</w:t>
      </w:r>
      <w:r w:rsidRPr="00E50E54">
        <w:rPr>
          <w:rFonts w:eastAsia="Times New Roman" w:cs="Arial"/>
          <w:sz w:val="24"/>
          <w:szCs w:val="24"/>
        </w:rPr>
        <w:t xml:space="preserve"> as part of this grant program process.  This form will allow </w:t>
      </w:r>
      <w:proofErr w:type="spellStart"/>
      <w:r w:rsidRPr="00E50E54">
        <w:rPr>
          <w:rFonts w:eastAsia="Times New Roman" w:cs="Arial"/>
          <w:sz w:val="24"/>
          <w:szCs w:val="24"/>
        </w:rPr>
        <w:t>ICoF</w:t>
      </w:r>
      <w:proofErr w:type="spellEnd"/>
      <w:r w:rsidRPr="00E50E54">
        <w:rPr>
          <w:rFonts w:eastAsia="Times New Roman" w:cs="Arial"/>
          <w:sz w:val="24"/>
          <w:szCs w:val="24"/>
        </w:rPr>
        <w:t xml:space="preserve"> staff to review the planned program submission and provide feedback to the potential grantee, prior to submitting the Capacity Building Grant Application by </w:t>
      </w:r>
      <w:r w:rsidR="009D0F71" w:rsidRPr="00E50E54">
        <w:rPr>
          <w:rFonts w:eastAsia="Times New Roman" w:cs="Arial"/>
          <w:sz w:val="24"/>
          <w:szCs w:val="24"/>
        </w:rPr>
        <w:t xml:space="preserve">November </w:t>
      </w:r>
      <w:r w:rsidR="00BF4F1F" w:rsidRPr="00E50E54">
        <w:rPr>
          <w:rFonts w:eastAsia="Times New Roman" w:cs="Arial"/>
          <w:sz w:val="24"/>
          <w:szCs w:val="24"/>
        </w:rPr>
        <w:t>1</w:t>
      </w:r>
      <w:r w:rsidR="009D0F71" w:rsidRPr="00E50E54">
        <w:rPr>
          <w:rFonts w:eastAsia="Times New Roman" w:cs="Arial"/>
          <w:sz w:val="24"/>
          <w:szCs w:val="24"/>
        </w:rPr>
        <w:t>0</w:t>
      </w:r>
      <w:r w:rsidRPr="00E50E54">
        <w:rPr>
          <w:rFonts w:eastAsia="Times New Roman" w:cs="Arial"/>
          <w:sz w:val="24"/>
          <w:szCs w:val="24"/>
        </w:rPr>
        <w:t>.</w:t>
      </w:r>
    </w:p>
    <w:p w:rsidR="00665B3D" w:rsidRPr="00E50E54" w:rsidRDefault="00665B3D" w:rsidP="00E50E54">
      <w:pPr>
        <w:numPr>
          <w:ilvl w:val="0"/>
          <w:numId w:val="2"/>
        </w:numPr>
        <w:spacing w:line="240" w:lineRule="auto"/>
        <w:ind w:left="450"/>
        <w:rPr>
          <w:rFonts w:eastAsia="Times New Roman" w:cs="Arial"/>
          <w:sz w:val="24"/>
          <w:szCs w:val="24"/>
        </w:rPr>
      </w:pPr>
      <w:r w:rsidRPr="00E50E54">
        <w:rPr>
          <w:rFonts w:eastAsia="Times New Roman" w:cs="Arial"/>
          <w:sz w:val="24"/>
          <w:szCs w:val="24"/>
        </w:rPr>
        <w:t>Requesting organizations must demonstrate a 50% match to the requested funds (ex.  Request = $5,000; required match = $2,500.) Acceptable cash match contributions include:</w:t>
      </w:r>
    </w:p>
    <w:p w:rsidR="00665B3D" w:rsidRPr="00E50E54" w:rsidRDefault="00665B3D" w:rsidP="00E50E54">
      <w:pPr>
        <w:numPr>
          <w:ilvl w:val="1"/>
          <w:numId w:val="2"/>
        </w:numPr>
        <w:spacing w:line="240" w:lineRule="auto"/>
        <w:rPr>
          <w:rFonts w:eastAsia="Times New Roman" w:cs="Arial"/>
          <w:sz w:val="24"/>
          <w:szCs w:val="24"/>
        </w:rPr>
      </w:pPr>
      <w:r w:rsidRPr="00E50E54">
        <w:rPr>
          <w:rFonts w:eastAsia="Times New Roman" w:cs="Arial"/>
          <w:sz w:val="24"/>
          <w:szCs w:val="24"/>
        </w:rPr>
        <w:t>Funds contributed by the host or affiliate</w:t>
      </w:r>
    </w:p>
    <w:p w:rsidR="00665B3D" w:rsidRPr="00E50E54" w:rsidRDefault="00665B3D" w:rsidP="00E50E54">
      <w:pPr>
        <w:numPr>
          <w:ilvl w:val="1"/>
          <w:numId w:val="2"/>
        </w:numPr>
        <w:spacing w:line="240" w:lineRule="auto"/>
        <w:rPr>
          <w:rFonts w:eastAsia="Times New Roman" w:cs="Arial"/>
          <w:sz w:val="24"/>
          <w:szCs w:val="24"/>
        </w:rPr>
      </w:pPr>
      <w:r w:rsidRPr="00E50E54">
        <w:rPr>
          <w:rFonts w:eastAsia="Times New Roman" w:cs="Arial"/>
          <w:sz w:val="24"/>
          <w:szCs w:val="24"/>
        </w:rPr>
        <w:t>Funds contributed by a third-party</w:t>
      </w:r>
    </w:p>
    <w:p w:rsidR="00665B3D" w:rsidRPr="00E50E54" w:rsidRDefault="00665B3D" w:rsidP="00E50E54">
      <w:pPr>
        <w:numPr>
          <w:ilvl w:val="0"/>
          <w:numId w:val="2"/>
        </w:numPr>
        <w:spacing w:line="240" w:lineRule="auto"/>
        <w:ind w:left="450"/>
        <w:rPr>
          <w:rFonts w:eastAsia="Times New Roman" w:cs="Arial"/>
          <w:sz w:val="24"/>
          <w:szCs w:val="24"/>
        </w:rPr>
      </w:pPr>
      <w:r w:rsidRPr="00E50E54">
        <w:rPr>
          <w:rFonts w:eastAsia="Times New Roman" w:cs="Arial"/>
          <w:sz w:val="24"/>
          <w:szCs w:val="24"/>
        </w:rPr>
        <w:lastRenderedPageBreak/>
        <w:t xml:space="preserve">All grant application submissions must include the completed application as a PDF using this template, along with a detailed program/project budget.  </w:t>
      </w:r>
    </w:p>
    <w:p w:rsidR="00665B3D" w:rsidRPr="00E50E54" w:rsidRDefault="00665B3D" w:rsidP="00E50E54">
      <w:pPr>
        <w:numPr>
          <w:ilvl w:val="0"/>
          <w:numId w:val="2"/>
        </w:numPr>
        <w:spacing w:line="240" w:lineRule="auto"/>
        <w:ind w:left="450"/>
        <w:rPr>
          <w:rFonts w:eastAsia="Times New Roman" w:cs="Arial"/>
          <w:sz w:val="24"/>
          <w:szCs w:val="24"/>
        </w:rPr>
      </w:pPr>
      <w:r w:rsidRPr="00E50E54">
        <w:rPr>
          <w:rFonts w:eastAsia="Times New Roman" w:cs="Arial"/>
          <w:sz w:val="24"/>
          <w:szCs w:val="24"/>
        </w:rPr>
        <w:t>Grant applications must also include a one-page cover letter signed by both the affiliate organization/s and the host community foundation.</w:t>
      </w:r>
    </w:p>
    <w:p w:rsidR="00665B3D" w:rsidRPr="00E50E54" w:rsidRDefault="00665B3D" w:rsidP="00E50E54">
      <w:pPr>
        <w:numPr>
          <w:ilvl w:val="0"/>
          <w:numId w:val="2"/>
        </w:numPr>
        <w:spacing w:line="240" w:lineRule="auto"/>
        <w:ind w:left="450"/>
        <w:rPr>
          <w:rFonts w:eastAsia="Times New Roman" w:cs="Arial"/>
          <w:sz w:val="24"/>
          <w:szCs w:val="24"/>
        </w:rPr>
      </w:pPr>
      <w:r w:rsidRPr="00E50E54">
        <w:rPr>
          <w:rFonts w:eastAsia="Times New Roman" w:cs="Arial"/>
          <w:sz w:val="24"/>
          <w:szCs w:val="24"/>
        </w:rPr>
        <w:t>Collaborative projects between one or more affiliates are encouraged as well as applications that provide clear strategies for growing endowment funds as opposed to mere administrative support.</w:t>
      </w:r>
    </w:p>
    <w:p w:rsidR="00665B3D" w:rsidRPr="00E50E54" w:rsidRDefault="00E50E54" w:rsidP="00665B3D">
      <w:pPr>
        <w:spacing w:after="120" w:line="240" w:lineRule="auto"/>
        <w:outlineLvl w:val="2"/>
        <w:rPr>
          <w:rFonts w:eastAsia="Times New Roman" w:cs="Arial"/>
          <w:b/>
          <w:bCs/>
          <w:sz w:val="24"/>
          <w:szCs w:val="24"/>
        </w:rPr>
      </w:pPr>
      <w:r w:rsidRPr="00E50E54">
        <w:rPr>
          <w:rFonts w:eastAsia="Times New Roman" w:cs="Arial"/>
          <w:b/>
          <w:bCs/>
          <w:sz w:val="24"/>
          <w:szCs w:val="24"/>
        </w:rPr>
        <w:t>P</w:t>
      </w:r>
      <w:r w:rsidR="00665B3D" w:rsidRPr="00E50E54">
        <w:rPr>
          <w:rFonts w:eastAsia="Times New Roman" w:cs="Arial"/>
          <w:b/>
          <w:bCs/>
          <w:sz w:val="24"/>
          <w:szCs w:val="24"/>
        </w:rPr>
        <w:t xml:space="preserve">rogram Terms and Limitations </w:t>
      </w:r>
    </w:p>
    <w:p w:rsidR="00665B3D" w:rsidRPr="00E50E54" w:rsidRDefault="00665B3D" w:rsidP="00665B3D">
      <w:pPr>
        <w:pStyle w:val="NoSpacing"/>
        <w:spacing w:after="120"/>
        <w:rPr>
          <w:sz w:val="24"/>
          <w:szCs w:val="24"/>
        </w:rPr>
      </w:pPr>
      <w:r w:rsidRPr="00E50E54">
        <w:rPr>
          <w:sz w:val="24"/>
          <w:szCs w:val="24"/>
        </w:rPr>
        <w:t xml:space="preserve">The period in which the grantee may invest grant funds and the period in which the grantee is required to report with respect to the use of grant funds will run from </w:t>
      </w:r>
      <w:r w:rsidR="009D0F71" w:rsidRPr="00E50E54">
        <w:rPr>
          <w:sz w:val="24"/>
          <w:szCs w:val="24"/>
        </w:rPr>
        <w:t>December 1</w:t>
      </w:r>
      <w:r w:rsidRPr="00E50E54">
        <w:rPr>
          <w:sz w:val="24"/>
          <w:szCs w:val="24"/>
        </w:rPr>
        <w:t xml:space="preserve">, 2017 through </w:t>
      </w:r>
      <w:r w:rsidR="009D0F71" w:rsidRPr="00E50E54">
        <w:rPr>
          <w:sz w:val="24"/>
          <w:szCs w:val="24"/>
        </w:rPr>
        <w:t>December 1</w:t>
      </w:r>
      <w:r w:rsidRPr="00E50E54">
        <w:rPr>
          <w:sz w:val="24"/>
          <w:szCs w:val="24"/>
        </w:rPr>
        <w:t xml:space="preserve">, 2018. Capacity Building grant recipients will be required to submit year-end reports (template provided by </w:t>
      </w:r>
      <w:proofErr w:type="spellStart"/>
      <w:r w:rsidRPr="00E50E54">
        <w:rPr>
          <w:sz w:val="24"/>
          <w:szCs w:val="24"/>
        </w:rPr>
        <w:t>ICoF</w:t>
      </w:r>
      <w:proofErr w:type="spellEnd"/>
      <w:r w:rsidRPr="00E50E54">
        <w:rPr>
          <w:sz w:val="24"/>
          <w:szCs w:val="24"/>
        </w:rPr>
        <w:t>) on how the grant funding was utilized to achieve their goals in endowment growth. Additionally, funding support per recipient is anticipated to be in the range of $</w:t>
      </w:r>
      <w:r w:rsidR="0078113D" w:rsidRPr="00E50E54">
        <w:rPr>
          <w:sz w:val="24"/>
          <w:szCs w:val="24"/>
        </w:rPr>
        <w:t>1</w:t>
      </w:r>
      <w:r w:rsidRPr="00E50E54">
        <w:rPr>
          <w:sz w:val="24"/>
          <w:szCs w:val="24"/>
        </w:rPr>
        <w:t xml:space="preserve">,000-$15,000. This support must be used to provide continued, </w:t>
      </w:r>
      <w:proofErr w:type="gramStart"/>
      <w:r w:rsidRPr="00E50E54">
        <w:rPr>
          <w:sz w:val="24"/>
          <w:szCs w:val="24"/>
        </w:rPr>
        <w:t>new</w:t>
      </w:r>
      <w:proofErr w:type="gramEnd"/>
      <w:r w:rsidRPr="00E50E54">
        <w:rPr>
          <w:sz w:val="24"/>
          <w:szCs w:val="24"/>
        </w:rPr>
        <w:t xml:space="preserve"> or expanded capacity building specifically focused on asset development to promote endowment growth at </w:t>
      </w:r>
      <w:r w:rsidR="00AC671C" w:rsidRPr="00E50E54">
        <w:rPr>
          <w:sz w:val="24"/>
          <w:szCs w:val="24"/>
        </w:rPr>
        <w:t>Iowa</w:t>
      </w:r>
      <w:r w:rsidRPr="00E50E54">
        <w:rPr>
          <w:sz w:val="24"/>
          <w:szCs w:val="24"/>
        </w:rPr>
        <w:t xml:space="preserve"> community foundations.</w:t>
      </w:r>
    </w:p>
    <w:p w:rsidR="00665B3D" w:rsidRPr="00E50E54" w:rsidRDefault="00665B3D" w:rsidP="00665B3D">
      <w:pPr>
        <w:spacing w:after="120" w:line="240" w:lineRule="auto"/>
        <w:outlineLvl w:val="2"/>
        <w:rPr>
          <w:rFonts w:eastAsia="Times New Roman" w:cs="Arial"/>
          <w:b/>
          <w:bCs/>
          <w:sz w:val="24"/>
          <w:szCs w:val="24"/>
        </w:rPr>
      </w:pPr>
    </w:p>
    <w:p w:rsidR="00665B3D" w:rsidRPr="00E50E54" w:rsidRDefault="00665B3D" w:rsidP="00665B3D">
      <w:pPr>
        <w:spacing w:after="120" w:line="240" w:lineRule="auto"/>
        <w:outlineLvl w:val="2"/>
        <w:rPr>
          <w:rFonts w:eastAsia="Times New Roman" w:cs="Arial"/>
          <w:b/>
          <w:bCs/>
          <w:sz w:val="24"/>
          <w:szCs w:val="24"/>
        </w:rPr>
      </w:pPr>
      <w:r w:rsidRPr="00E50E54">
        <w:rPr>
          <w:rFonts w:eastAsia="Times New Roman" w:cs="Arial"/>
          <w:b/>
          <w:bCs/>
          <w:sz w:val="24"/>
          <w:szCs w:val="24"/>
        </w:rPr>
        <w:t>Applications</w:t>
      </w:r>
    </w:p>
    <w:p w:rsidR="00E50E54" w:rsidRPr="00E50E54" w:rsidRDefault="00AC671C" w:rsidP="00E50E54">
      <w:pPr>
        <w:spacing w:after="120" w:line="240" w:lineRule="auto"/>
        <w:rPr>
          <w:rFonts w:eastAsia="Times New Roman" w:cs="Arial"/>
          <w:sz w:val="24"/>
          <w:szCs w:val="24"/>
        </w:rPr>
      </w:pPr>
      <w:r w:rsidRPr="00E50E54">
        <w:rPr>
          <w:rFonts w:eastAsia="Times New Roman" w:cs="Arial"/>
          <w:sz w:val="24"/>
          <w:szCs w:val="24"/>
        </w:rPr>
        <w:t xml:space="preserve">The Capacity Building Program PRE-Application Form will be available through a link under “Community Foundations” and “Grantmaking” at </w:t>
      </w:r>
      <w:hyperlink r:id="rId7" w:history="1">
        <w:r w:rsidRPr="00E50E54">
          <w:rPr>
            <w:rStyle w:val="Hyperlink"/>
            <w:rFonts w:eastAsia="Times New Roman" w:cs="Arial"/>
            <w:sz w:val="24"/>
            <w:szCs w:val="24"/>
          </w:rPr>
          <w:t>www.iowacounciloffoundations.org</w:t>
        </w:r>
      </w:hyperlink>
      <w:r w:rsidRPr="00E50E54">
        <w:rPr>
          <w:rFonts w:eastAsia="Times New Roman" w:cs="Arial"/>
          <w:sz w:val="24"/>
          <w:szCs w:val="24"/>
        </w:rPr>
        <w:t xml:space="preserve"> beginning September 15.  The final grant application for the Capacity Building grant program will be distributed on a rolling basis to the foundations that have pre-qualified, via email. </w:t>
      </w:r>
    </w:p>
    <w:p w:rsidR="00E50E54" w:rsidRPr="00E50E54" w:rsidRDefault="00E50E54" w:rsidP="00E50E54">
      <w:pPr>
        <w:spacing w:after="120" w:line="240" w:lineRule="auto"/>
        <w:rPr>
          <w:rFonts w:eastAsia="Times New Roman" w:cs="Arial"/>
          <w:sz w:val="24"/>
          <w:szCs w:val="24"/>
        </w:rPr>
      </w:pPr>
    </w:p>
    <w:p w:rsidR="00E50E54" w:rsidRPr="00E50E54" w:rsidRDefault="00E50E54" w:rsidP="00E50E54">
      <w:pPr>
        <w:spacing w:after="120" w:line="240" w:lineRule="auto"/>
        <w:rPr>
          <w:rFonts w:eastAsia="Times New Roman" w:cs="Arial"/>
          <w:b/>
          <w:sz w:val="24"/>
          <w:szCs w:val="24"/>
        </w:rPr>
      </w:pPr>
      <w:r w:rsidRPr="00E50E54">
        <w:rPr>
          <w:rFonts w:eastAsia="Times New Roman" w:cs="Arial"/>
          <w:b/>
          <w:sz w:val="24"/>
          <w:szCs w:val="24"/>
        </w:rPr>
        <w:t>Submission Deadline</w:t>
      </w:r>
    </w:p>
    <w:p w:rsidR="00E50E54" w:rsidRPr="00E50E54" w:rsidRDefault="00E50E54" w:rsidP="00E50E54">
      <w:pPr>
        <w:spacing w:after="120" w:line="240" w:lineRule="auto"/>
        <w:rPr>
          <w:rFonts w:eastAsia="Times New Roman" w:cs="Arial"/>
          <w:sz w:val="24"/>
          <w:szCs w:val="24"/>
        </w:rPr>
      </w:pPr>
      <w:r w:rsidRPr="00E50E54">
        <w:rPr>
          <w:rFonts w:eastAsia="Times New Roman" w:cs="Arial"/>
          <w:sz w:val="24"/>
          <w:szCs w:val="24"/>
        </w:rPr>
        <w:t xml:space="preserve">The submission deadline for the PRE-Application is </w:t>
      </w:r>
      <w:r w:rsidRPr="00E50E54">
        <w:rPr>
          <w:rFonts w:eastAsia="Times New Roman" w:cs="Arial"/>
          <w:b/>
          <w:sz w:val="24"/>
          <w:szCs w:val="24"/>
        </w:rPr>
        <w:t>Friday, October 6, 2017.</w:t>
      </w:r>
      <w:r w:rsidRPr="00E50E54">
        <w:rPr>
          <w:rFonts w:eastAsia="Times New Roman" w:cs="Arial"/>
          <w:sz w:val="24"/>
          <w:szCs w:val="24"/>
        </w:rPr>
        <w:t xml:space="preserve"> Reviews and recommendations will be made within 10 days following receipt.  The final grant application will be due Friday, November 10, 2017.  </w:t>
      </w:r>
      <w:r w:rsidRPr="00E50E54">
        <w:rPr>
          <w:rFonts w:eastAsia="Times New Roman" w:cs="Arial"/>
          <w:sz w:val="24"/>
          <w:szCs w:val="24"/>
          <w:u w:val="single"/>
        </w:rPr>
        <w:t xml:space="preserve">No applications will be received after 5:00 pm on this date. </w:t>
      </w:r>
      <w:r w:rsidRPr="00E50E54">
        <w:rPr>
          <w:rFonts w:eastAsia="Times New Roman" w:cs="Arial"/>
          <w:sz w:val="24"/>
          <w:szCs w:val="24"/>
        </w:rPr>
        <w:t xml:space="preserve">Grant recipients will be announced in </w:t>
      </w:r>
      <w:r w:rsidR="00FA34B6">
        <w:rPr>
          <w:rFonts w:eastAsia="Times New Roman" w:cs="Arial"/>
          <w:sz w:val="24"/>
          <w:szCs w:val="24"/>
        </w:rPr>
        <w:t>December</w:t>
      </w:r>
      <w:bookmarkStart w:id="0" w:name="_GoBack"/>
      <w:bookmarkEnd w:id="0"/>
      <w:r w:rsidRPr="00E50E54">
        <w:rPr>
          <w:rFonts w:eastAsia="Times New Roman" w:cs="Arial"/>
          <w:sz w:val="24"/>
          <w:szCs w:val="24"/>
        </w:rPr>
        <w:t xml:space="preserve"> and recipients will receive their grant funding shortly thereafter. </w:t>
      </w:r>
    </w:p>
    <w:p w:rsidR="00E50E54" w:rsidRPr="00E50E54" w:rsidRDefault="00E50E54" w:rsidP="00E50E54">
      <w:pPr>
        <w:spacing w:after="120" w:line="240" w:lineRule="auto"/>
        <w:outlineLvl w:val="2"/>
        <w:rPr>
          <w:rFonts w:eastAsia="Times New Roman" w:cs="Arial"/>
          <w:b/>
          <w:bCs/>
          <w:sz w:val="24"/>
          <w:szCs w:val="24"/>
        </w:rPr>
      </w:pPr>
    </w:p>
    <w:p w:rsidR="00E50E54" w:rsidRPr="00E50E54" w:rsidRDefault="00E50E54" w:rsidP="00E50E54">
      <w:pPr>
        <w:spacing w:after="120" w:line="240" w:lineRule="auto"/>
        <w:outlineLvl w:val="2"/>
        <w:rPr>
          <w:rFonts w:eastAsia="Times New Roman" w:cs="Arial"/>
          <w:b/>
          <w:bCs/>
          <w:sz w:val="24"/>
          <w:szCs w:val="24"/>
        </w:rPr>
      </w:pPr>
      <w:r w:rsidRPr="00E50E54">
        <w:rPr>
          <w:rFonts w:eastAsia="Times New Roman" w:cs="Arial"/>
          <w:b/>
          <w:bCs/>
          <w:sz w:val="24"/>
          <w:szCs w:val="24"/>
        </w:rPr>
        <w:t>For more information</w:t>
      </w:r>
    </w:p>
    <w:p w:rsidR="00E50E54" w:rsidRPr="00E50E54" w:rsidRDefault="00E50E54" w:rsidP="00E50E54">
      <w:pPr>
        <w:spacing w:after="120" w:line="240" w:lineRule="auto"/>
        <w:rPr>
          <w:rFonts w:eastAsia="Times New Roman" w:cs="Arial"/>
          <w:sz w:val="24"/>
          <w:szCs w:val="24"/>
        </w:rPr>
      </w:pPr>
      <w:r w:rsidRPr="00E50E54">
        <w:rPr>
          <w:rFonts w:eastAsia="Times New Roman" w:cs="Arial"/>
          <w:sz w:val="24"/>
          <w:szCs w:val="24"/>
        </w:rPr>
        <w:t xml:space="preserve">Please contact </w:t>
      </w:r>
      <w:r w:rsidRPr="00E50E54">
        <w:rPr>
          <w:sz w:val="24"/>
          <w:szCs w:val="24"/>
        </w:rPr>
        <w:t>Michele Walstrom, Community Foundations Services Coordinator,</w:t>
      </w:r>
      <w:r w:rsidRPr="00E50E54">
        <w:rPr>
          <w:rFonts w:eastAsia="Times New Roman" w:cs="Arial"/>
          <w:sz w:val="24"/>
          <w:szCs w:val="24"/>
        </w:rPr>
        <w:t xml:space="preserve"> by phone at (515) 989-1188 or email at </w:t>
      </w:r>
      <w:hyperlink r:id="rId8" w:history="1">
        <w:r w:rsidRPr="00E50E54">
          <w:rPr>
            <w:rStyle w:val="Hyperlink"/>
            <w:rFonts w:eastAsia="Times New Roman" w:cs="Arial"/>
            <w:sz w:val="24"/>
            <w:szCs w:val="24"/>
          </w:rPr>
          <w:t>mwalstrom@iowacounciloffoundations.org</w:t>
        </w:r>
      </w:hyperlink>
      <w:r w:rsidRPr="00E50E54">
        <w:rPr>
          <w:rFonts w:eastAsia="Times New Roman" w:cs="Arial"/>
          <w:sz w:val="24"/>
          <w:szCs w:val="24"/>
        </w:rPr>
        <w:t xml:space="preserve">. </w:t>
      </w:r>
    </w:p>
    <w:p w:rsidR="00AC671C" w:rsidRPr="00E50E54" w:rsidRDefault="00AC671C" w:rsidP="00E50E54">
      <w:pPr>
        <w:spacing w:after="120" w:line="240" w:lineRule="auto"/>
        <w:rPr>
          <w:rFonts w:eastAsia="Times New Roman" w:cs="Arial"/>
          <w:sz w:val="24"/>
          <w:szCs w:val="24"/>
        </w:rPr>
      </w:pPr>
      <w:r w:rsidRPr="00E50E54">
        <w:rPr>
          <w:rFonts w:eastAsia="Times New Roman" w:cs="Arial"/>
          <w:sz w:val="24"/>
          <w:szCs w:val="24"/>
        </w:rPr>
        <w:t xml:space="preserve"> </w:t>
      </w:r>
    </w:p>
    <w:p w:rsidR="00E50E54" w:rsidRPr="00E50E54" w:rsidRDefault="00E50E54" w:rsidP="00E50E54">
      <w:pPr>
        <w:spacing w:after="120" w:line="240" w:lineRule="auto"/>
        <w:rPr>
          <w:rFonts w:eastAsia="Times New Roman" w:cs="Arial"/>
          <w:sz w:val="24"/>
          <w:szCs w:val="24"/>
        </w:rPr>
      </w:pPr>
    </w:p>
    <w:p w:rsidR="00E50E54" w:rsidRPr="00E50E54" w:rsidRDefault="00E50E54" w:rsidP="00E50E54">
      <w:pPr>
        <w:spacing w:after="120" w:line="240" w:lineRule="auto"/>
        <w:rPr>
          <w:rFonts w:eastAsia="Times New Roman" w:cs="Arial"/>
          <w:sz w:val="24"/>
          <w:szCs w:val="24"/>
        </w:rPr>
      </w:pPr>
    </w:p>
    <w:p w:rsidR="00665B3D" w:rsidRPr="00E50E54" w:rsidRDefault="00665B3D" w:rsidP="00665B3D">
      <w:pPr>
        <w:spacing w:after="120" w:line="240" w:lineRule="auto"/>
        <w:rPr>
          <w:rFonts w:eastAsia="Times New Roman" w:cs="Arial"/>
          <w:sz w:val="24"/>
          <w:szCs w:val="24"/>
        </w:rPr>
      </w:pPr>
    </w:p>
    <w:p w:rsidR="00665B3D" w:rsidRPr="00E50E54" w:rsidRDefault="00665B3D" w:rsidP="00665B3D">
      <w:pPr>
        <w:spacing w:after="120" w:line="240" w:lineRule="auto"/>
        <w:rPr>
          <w:rFonts w:eastAsia="Times New Roman" w:cs="Arial"/>
          <w:sz w:val="24"/>
          <w:szCs w:val="24"/>
        </w:rPr>
      </w:pPr>
    </w:p>
    <w:p w:rsidR="00612C05" w:rsidRPr="00E50E54" w:rsidRDefault="00612C05" w:rsidP="00665B3D">
      <w:pPr>
        <w:spacing w:after="120"/>
        <w:rPr>
          <w:rFonts w:eastAsia="Times New Roman" w:cs="Arial"/>
          <w:sz w:val="24"/>
          <w:szCs w:val="24"/>
        </w:rPr>
      </w:pPr>
    </w:p>
    <w:sectPr w:rsidR="00612C05" w:rsidRPr="00E50E54" w:rsidSect="003A05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E4720"/>
    <w:multiLevelType w:val="multilevel"/>
    <w:tmpl w:val="A9E43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73BAC"/>
    <w:multiLevelType w:val="multilevel"/>
    <w:tmpl w:val="012078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3D"/>
    <w:rsid w:val="003A055F"/>
    <w:rsid w:val="00612C05"/>
    <w:rsid w:val="00665B3D"/>
    <w:rsid w:val="006773E1"/>
    <w:rsid w:val="0078113D"/>
    <w:rsid w:val="009D0F71"/>
    <w:rsid w:val="00AC671C"/>
    <w:rsid w:val="00BF4F1F"/>
    <w:rsid w:val="00E50E54"/>
    <w:rsid w:val="00E947A1"/>
    <w:rsid w:val="00FA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68FC"/>
  <w15:docId w15:val="{404B094D-2327-4F9F-8F5A-49A51CE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B3D"/>
    <w:pPr>
      <w:spacing w:after="0" w:line="240" w:lineRule="auto"/>
    </w:pPr>
  </w:style>
  <w:style w:type="character" w:styleId="Hyperlink">
    <w:name w:val="Hyperlink"/>
    <w:basedOn w:val="DefaultParagraphFont"/>
    <w:uiPriority w:val="99"/>
    <w:unhideWhenUsed/>
    <w:rsid w:val="00665B3D"/>
    <w:rPr>
      <w:color w:val="0000FF" w:themeColor="hyperlink"/>
      <w:u w:val="single"/>
    </w:rPr>
  </w:style>
  <w:style w:type="paragraph" w:styleId="Header">
    <w:name w:val="header"/>
    <w:basedOn w:val="Normal"/>
    <w:link w:val="HeaderChar"/>
    <w:uiPriority w:val="99"/>
    <w:unhideWhenUsed/>
    <w:rsid w:val="00665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3D"/>
  </w:style>
  <w:style w:type="paragraph" w:styleId="BalloonText">
    <w:name w:val="Balloon Text"/>
    <w:basedOn w:val="Normal"/>
    <w:link w:val="BalloonTextChar"/>
    <w:uiPriority w:val="99"/>
    <w:semiHidden/>
    <w:unhideWhenUsed/>
    <w:rsid w:val="006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3D"/>
    <w:rPr>
      <w:rFonts w:ascii="Tahoma" w:hAnsi="Tahoma" w:cs="Tahoma"/>
      <w:sz w:val="16"/>
      <w:szCs w:val="16"/>
    </w:rPr>
  </w:style>
  <w:style w:type="character" w:styleId="UnresolvedMention">
    <w:name w:val="Unresolved Mention"/>
    <w:basedOn w:val="DefaultParagraphFont"/>
    <w:uiPriority w:val="99"/>
    <w:semiHidden/>
    <w:unhideWhenUsed/>
    <w:rsid w:val="00AC6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lstrom@iowacounciloffoundations.org" TargetMode="External"/><Relationship Id="rId3" Type="http://schemas.openxmlformats.org/officeDocument/2006/relationships/settings" Target="settings.xml"/><Relationship Id="rId7" Type="http://schemas.openxmlformats.org/officeDocument/2006/relationships/hyperlink" Target="http://www.iowacounciloffounda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 McCann Boutell</cp:lastModifiedBy>
  <cp:revision>6</cp:revision>
  <dcterms:created xsi:type="dcterms:W3CDTF">2017-08-14T18:21:00Z</dcterms:created>
  <dcterms:modified xsi:type="dcterms:W3CDTF">2017-08-22T14:49:00Z</dcterms:modified>
</cp:coreProperties>
</file>